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97D90" w14:textId="77777777" w:rsidR="00A76AB9" w:rsidRPr="002536BF" w:rsidRDefault="00A76AB9" w:rsidP="00030F33">
      <w:pPr>
        <w:pStyle w:val="Ttol"/>
        <w:spacing w:after="240"/>
        <w:outlineLvl w:val="0"/>
        <w:rPr>
          <w:caps/>
          <w:sz w:val="28"/>
          <w:szCs w:val="28"/>
          <w:lang w:val="en-GB"/>
        </w:rPr>
      </w:pPr>
      <w:r w:rsidRPr="002536BF">
        <w:rPr>
          <w:caps/>
          <w:sz w:val="28"/>
          <w:szCs w:val="28"/>
          <w:lang w:val="en-GB"/>
        </w:rPr>
        <w:t>Service Tender submission form</w:t>
      </w:r>
    </w:p>
    <w:p w14:paraId="4932BD87" w14:textId="77777777" w:rsidR="00A76AB9" w:rsidRPr="002536BF" w:rsidRDefault="00A76AB9" w:rsidP="00030F33">
      <w:pPr>
        <w:pStyle w:val="Ttol"/>
        <w:spacing w:after="240"/>
        <w:ind w:left="-108" w:firstLine="108"/>
        <w:outlineLvl w:val="0"/>
        <w:rPr>
          <w:b w:val="0"/>
          <w:sz w:val="22"/>
          <w:szCs w:val="22"/>
          <w:lang w:val="en-GB"/>
        </w:rPr>
      </w:pPr>
      <w:r w:rsidRPr="002536BF">
        <w:rPr>
          <w:sz w:val="22"/>
          <w:szCs w:val="22"/>
          <w:lang w:val="en-GB"/>
        </w:rPr>
        <w:t xml:space="preserve">Ref: </w:t>
      </w:r>
      <w:r w:rsidRPr="002536BF">
        <w:rPr>
          <w:b w:val="0"/>
          <w:sz w:val="22"/>
          <w:szCs w:val="22"/>
          <w:lang w:val="en-GB"/>
        </w:rPr>
        <w:t xml:space="preserve">&lt; </w:t>
      </w:r>
      <w:r w:rsidRPr="00B008AB">
        <w:rPr>
          <w:b w:val="0"/>
          <w:sz w:val="22"/>
          <w:szCs w:val="22"/>
          <w:highlight w:val="yellow"/>
          <w:lang w:val="en-GB"/>
        </w:rPr>
        <w:t xml:space="preserve">as </w:t>
      </w:r>
      <w:r w:rsidR="002536BF" w:rsidRPr="00B008AB">
        <w:rPr>
          <w:b w:val="0"/>
          <w:sz w:val="22"/>
          <w:szCs w:val="22"/>
          <w:highlight w:val="yellow"/>
          <w:lang w:val="en-GB"/>
        </w:rPr>
        <w:t>quoted in the</w:t>
      </w:r>
      <w:r w:rsidRPr="00B008AB">
        <w:rPr>
          <w:b w:val="0"/>
          <w:sz w:val="22"/>
          <w:szCs w:val="22"/>
          <w:highlight w:val="yellow"/>
          <w:lang w:val="en-GB"/>
        </w:rPr>
        <w:t xml:space="preserve"> letter of invitation to tender</w:t>
      </w:r>
      <w:r w:rsidRPr="002536BF">
        <w:rPr>
          <w:b w:val="0"/>
          <w:sz w:val="22"/>
          <w:szCs w:val="22"/>
          <w:lang w:val="en-GB"/>
        </w:rPr>
        <w:t xml:space="preserve"> &gt;</w:t>
      </w:r>
    </w:p>
    <w:p w14:paraId="3A9DB112" w14:textId="77777777" w:rsidR="00A76AB9" w:rsidRPr="002536BF" w:rsidRDefault="00A76AB9" w:rsidP="00030F33">
      <w:pPr>
        <w:pStyle w:val="Ttol"/>
        <w:spacing w:after="240"/>
        <w:outlineLvl w:val="0"/>
        <w:rPr>
          <w:sz w:val="22"/>
          <w:szCs w:val="22"/>
          <w:lang w:val="en-GB"/>
        </w:rPr>
      </w:pPr>
      <w:r w:rsidRPr="002536BF">
        <w:rPr>
          <w:sz w:val="22"/>
          <w:szCs w:val="22"/>
          <w:lang w:val="en-GB"/>
        </w:rPr>
        <w:t>Contract title:</w:t>
      </w:r>
      <w:r w:rsidRPr="002536BF">
        <w:rPr>
          <w:b w:val="0"/>
          <w:sz w:val="22"/>
          <w:szCs w:val="22"/>
          <w:lang w:val="en-GB"/>
        </w:rPr>
        <w:t xml:space="preserve"> &lt; </w:t>
      </w:r>
      <w:r w:rsidRPr="00B008AB">
        <w:rPr>
          <w:b w:val="0"/>
          <w:sz w:val="22"/>
          <w:szCs w:val="22"/>
          <w:highlight w:val="yellow"/>
          <w:lang w:val="en-GB"/>
        </w:rPr>
        <w:t>Contract title</w:t>
      </w:r>
      <w:r w:rsidRPr="002536BF">
        <w:rPr>
          <w:b w:val="0"/>
          <w:sz w:val="22"/>
          <w:szCs w:val="22"/>
          <w:lang w:val="en-GB"/>
        </w:rPr>
        <w:t xml:space="preserve"> </w:t>
      </w:r>
      <w:r w:rsidR="00E85DF6" w:rsidRPr="002536BF">
        <w:rPr>
          <w:b w:val="0"/>
          <w:sz w:val="22"/>
          <w:szCs w:val="22"/>
          <w:lang w:val="en-GB"/>
        </w:rPr>
        <w:t xml:space="preserve">&gt; </w:t>
      </w:r>
      <w:r w:rsidR="00E52F26">
        <w:rPr>
          <w:b w:val="0"/>
          <w:sz w:val="22"/>
          <w:szCs w:val="22"/>
          <w:lang w:val="en-GB"/>
        </w:rPr>
        <w:t>[</w:t>
      </w:r>
      <w:r w:rsidR="00E85DF6" w:rsidRPr="00B008AB">
        <w:rPr>
          <w:sz w:val="22"/>
          <w:szCs w:val="22"/>
          <w:highlight w:val="lightGray"/>
          <w:lang w:val="en-GB"/>
        </w:rPr>
        <w:t>Lot</w:t>
      </w:r>
      <w:r w:rsidRPr="00B008AB">
        <w:rPr>
          <w:sz w:val="22"/>
          <w:szCs w:val="22"/>
          <w:highlight w:val="lightGray"/>
          <w:lang w:val="en-GB"/>
        </w:rPr>
        <w:t xml:space="preserve"> title: </w:t>
      </w:r>
      <w:r w:rsidRPr="00B008AB">
        <w:rPr>
          <w:b w:val="0"/>
          <w:sz w:val="22"/>
          <w:szCs w:val="22"/>
          <w:highlight w:val="lightGray"/>
          <w:lang w:val="en-GB"/>
        </w:rPr>
        <w:t>&lt;</w:t>
      </w:r>
      <w:r w:rsidRPr="002536BF">
        <w:rPr>
          <w:b w:val="0"/>
          <w:sz w:val="22"/>
          <w:szCs w:val="22"/>
          <w:lang w:val="en-GB"/>
        </w:rPr>
        <w:t xml:space="preserve"> </w:t>
      </w:r>
      <w:r w:rsidRPr="00B008AB">
        <w:rPr>
          <w:b w:val="0"/>
          <w:sz w:val="22"/>
          <w:szCs w:val="22"/>
          <w:highlight w:val="yellow"/>
          <w:lang w:val="en-GB"/>
        </w:rPr>
        <w:t>Lot title, if applicable</w:t>
      </w:r>
      <w:r w:rsidRPr="002536BF">
        <w:rPr>
          <w:b w:val="0"/>
          <w:sz w:val="22"/>
          <w:szCs w:val="22"/>
          <w:lang w:val="en-GB"/>
        </w:rPr>
        <w:t xml:space="preserve"> </w:t>
      </w:r>
      <w:r w:rsidRPr="00B008AB">
        <w:rPr>
          <w:b w:val="0"/>
          <w:sz w:val="22"/>
          <w:szCs w:val="22"/>
          <w:highlight w:val="lightGray"/>
          <w:lang w:val="en-GB"/>
        </w:rPr>
        <w:t>&gt;</w:t>
      </w:r>
      <w:r w:rsidR="00E52F26" w:rsidRPr="00B008AB">
        <w:rPr>
          <w:b w:val="0"/>
          <w:sz w:val="22"/>
          <w:szCs w:val="22"/>
          <w:highlight w:val="lightGray"/>
          <w:lang w:val="en-GB"/>
        </w:rPr>
        <w:t>]</w:t>
      </w:r>
    </w:p>
    <w:p w14:paraId="4E9ECEE3" w14:textId="77777777" w:rsidR="0087201D" w:rsidRPr="003A40CF" w:rsidRDefault="0087201D" w:rsidP="00030F3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D73C204" w14:textId="05D103E5" w:rsidR="0087201D" w:rsidRDefault="004A7113" w:rsidP="003636D9">
      <w:pPr>
        <w:pStyle w:val="Blockquote"/>
        <w:spacing w:before="240"/>
        <w:ind w:left="0" w:right="0"/>
        <w:rPr>
          <w:sz w:val="22"/>
          <w:szCs w:val="22"/>
          <w:highlight w:val="yellow"/>
          <w:lang w:val="en-GB"/>
        </w:rPr>
      </w:pPr>
      <w:r w:rsidRPr="003A40CF">
        <w:rPr>
          <w:rStyle w:val="Textennegreta"/>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w:t>
      </w:r>
      <w:r w:rsidR="008818B5">
        <w:rPr>
          <w:sz w:val="22"/>
          <w:szCs w:val="22"/>
          <w:highlight w:val="yellow"/>
          <w:lang w:val="en-GB"/>
        </w:rPr>
        <w:t>(for each member of the consortium, if applicable)</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economical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paper files are used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6252661B" w14:textId="6CE5F593" w:rsidR="0087201D" w:rsidRDefault="00121974" w:rsidP="007D6388">
      <w:pPr>
        <w:pStyle w:val="Blockquote"/>
        <w:spacing w:before="240"/>
        <w:ind w:left="0" w:right="0"/>
        <w:jc w:val="both"/>
        <w:rPr>
          <w:sz w:val="22"/>
          <w:szCs w:val="22"/>
          <w:highlight w:val="yellow"/>
          <w:lang w:val="en-GB"/>
        </w:rPr>
      </w:pPr>
      <w:r w:rsidRPr="00EE3B57">
        <w:rPr>
          <w:sz w:val="22"/>
          <w:szCs w:val="22"/>
          <w:highlight w:val="yellow"/>
          <w:lang w:val="en-GB"/>
        </w:rPr>
        <w:t xml:space="preserve">In case </w:t>
      </w:r>
      <w:r w:rsidR="001A15F8" w:rsidRPr="00EE3B57">
        <w:rPr>
          <w:sz w:val="22"/>
          <w:szCs w:val="22"/>
          <w:highlight w:val="yellow"/>
          <w:lang w:val="en-GB"/>
        </w:rPr>
        <w:t>the</w:t>
      </w:r>
      <w:r w:rsidR="001A15F8" w:rsidRPr="00FA4812">
        <w:rPr>
          <w:sz w:val="22"/>
          <w:szCs w:val="22"/>
          <w:highlight w:val="yellow"/>
          <w:lang w:val="en-GB"/>
        </w:rPr>
        <w:t xml:space="preserve"> instructions to tenderers </w:t>
      </w:r>
      <w:r w:rsidR="00EE3B57">
        <w:rPr>
          <w:sz w:val="22"/>
          <w:szCs w:val="22"/>
          <w:highlight w:val="yellow"/>
          <w:lang w:val="en-GB"/>
        </w:rPr>
        <w:t xml:space="preserve">(see section 8) </w:t>
      </w:r>
      <w:r w:rsidR="001A15F8" w:rsidRPr="00FA4812">
        <w:rPr>
          <w:sz w:val="22"/>
          <w:szCs w:val="22"/>
          <w:highlight w:val="yellow"/>
          <w:lang w:val="en-GB"/>
        </w:rPr>
        <w:t xml:space="preserve">state </w:t>
      </w:r>
      <w:r w:rsidR="00EE3B57">
        <w:rPr>
          <w:sz w:val="22"/>
          <w:szCs w:val="22"/>
          <w:highlight w:val="yellow"/>
          <w:lang w:val="en-GB"/>
        </w:rPr>
        <w:t xml:space="preserve">that the tender should be </w:t>
      </w:r>
      <w:r w:rsidR="00EE3B57" w:rsidRPr="003636D9">
        <w:rPr>
          <w:sz w:val="22"/>
          <w:szCs w:val="22"/>
          <w:highlight w:val="yellow"/>
          <w:lang w:val="en-GB"/>
        </w:rPr>
        <w:t>submitted via</w:t>
      </w:r>
      <w:r w:rsidR="00EE3B57" w:rsidRPr="00EE3B57">
        <w:rPr>
          <w:b/>
          <w:sz w:val="22"/>
          <w:szCs w:val="22"/>
          <w:highlight w:val="yellow"/>
          <w:lang w:val="en-GB"/>
        </w:rPr>
        <w:t xml:space="preserve"> </w:t>
      </w:r>
      <w:r w:rsidR="00EE3B57">
        <w:rPr>
          <w:b/>
          <w:sz w:val="22"/>
          <w:szCs w:val="22"/>
          <w:highlight w:val="yellow"/>
          <w:lang w:val="en-GB"/>
        </w:rPr>
        <w:t>e</w:t>
      </w:r>
      <w:r w:rsidR="009E7AE2" w:rsidRPr="003636D9">
        <w:rPr>
          <w:b/>
          <w:sz w:val="22"/>
          <w:szCs w:val="22"/>
          <w:highlight w:val="yellow"/>
          <w:lang w:val="en-GB"/>
        </w:rPr>
        <w:t>Submission</w:t>
      </w:r>
      <w:r w:rsidR="00EE3B57">
        <w:rPr>
          <w:sz w:val="22"/>
          <w:szCs w:val="22"/>
          <w:highlight w:val="yellow"/>
          <w:lang w:val="en-GB"/>
        </w:rPr>
        <w:t>:</w:t>
      </w:r>
      <w:r w:rsidR="009E7AE2">
        <w:rPr>
          <w:sz w:val="22"/>
          <w:szCs w:val="22"/>
          <w:highlight w:val="yellow"/>
          <w:lang w:val="en-GB"/>
        </w:rPr>
        <w:t xml:space="preserve"> declarations </w:t>
      </w:r>
      <w:r w:rsidR="00EE3B57">
        <w:rPr>
          <w:sz w:val="22"/>
          <w:szCs w:val="22"/>
          <w:highlight w:val="yellow"/>
          <w:lang w:val="en-GB"/>
        </w:rPr>
        <w:t xml:space="preserve">and statements shall be signed, </w:t>
      </w:r>
      <w:r w:rsidR="009E7AE2">
        <w:rPr>
          <w:sz w:val="22"/>
          <w:szCs w:val="22"/>
          <w:highlight w:val="yellow"/>
          <w:lang w:val="en-GB"/>
        </w:rPr>
        <w:t>scanned and uploaded in eSubmission.</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Refernciadenotaapeudepgina"/>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lastRenderedPageBreak/>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71467C43" w14:textId="77777777" w:rsidR="001A2863" w:rsidRDefault="001A2863" w:rsidP="006715B1">
      <w:pPr>
        <w:keepNext/>
        <w:tabs>
          <w:tab w:val="left" w:pos="360"/>
        </w:tabs>
        <w:spacing w:before="240"/>
        <w:rPr>
          <w:rFonts w:ascii="Times New Roman" w:hAnsi="Times New Roman"/>
          <w:b/>
          <w:sz w:val="28"/>
          <w:szCs w:val="28"/>
        </w:rPr>
      </w:pPr>
    </w:p>
    <w:p w14:paraId="5AB4B1B1" w14:textId="77777777" w:rsidR="00FD0AFF" w:rsidRPr="00FD0AFF" w:rsidRDefault="00FD0AFF" w:rsidP="00FD0AFF">
      <w:pPr>
        <w:rPr>
          <w:rFonts w:ascii="Times New Roman" w:hAnsi="Times New Roman"/>
          <w:sz w:val="28"/>
          <w:szCs w:val="28"/>
        </w:rPr>
      </w:pPr>
    </w:p>
    <w:p w14:paraId="0023191F" w14:textId="77777777" w:rsidR="00FD0AFF" w:rsidRPr="00FD0AFF" w:rsidRDefault="00FD0AFF" w:rsidP="00FD0AFF">
      <w:pPr>
        <w:rPr>
          <w:rFonts w:ascii="Times New Roman" w:hAnsi="Times New Roman"/>
          <w:sz w:val="28"/>
          <w:szCs w:val="28"/>
        </w:rPr>
      </w:pPr>
    </w:p>
    <w:p w14:paraId="30A090CA" w14:textId="77777777" w:rsidR="00FD0AFF" w:rsidRPr="00FD0AFF" w:rsidRDefault="00FD0AFF" w:rsidP="00FD0AFF">
      <w:pPr>
        <w:rPr>
          <w:rFonts w:ascii="Times New Roman" w:hAnsi="Times New Roman"/>
          <w:sz w:val="28"/>
          <w:szCs w:val="28"/>
        </w:rPr>
      </w:pPr>
    </w:p>
    <w:p w14:paraId="08675322" w14:textId="77777777" w:rsidR="00FD0AFF" w:rsidRPr="00FD0AFF" w:rsidRDefault="00FD0AFF" w:rsidP="00FD0AFF">
      <w:pPr>
        <w:rPr>
          <w:rFonts w:ascii="Times New Roman" w:hAnsi="Times New Roman"/>
          <w:sz w:val="28"/>
          <w:szCs w:val="28"/>
        </w:rPr>
      </w:pPr>
    </w:p>
    <w:p w14:paraId="01AC91E5" w14:textId="1623F62C" w:rsidR="001A2863" w:rsidRPr="00FD0AFF" w:rsidRDefault="001A2863" w:rsidP="00FD0AFF">
      <w:pPr>
        <w:pStyle w:val="Pargrafdellista"/>
        <w:numPr>
          <w:ilvl w:val="0"/>
          <w:numId w:val="14"/>
        </w:numPr>
        <w:tabs>
          <w:tab w:val="left" w:pos="3600"/>
        </w:tabs>
        <w:rPr>
          <w:rFonts w:ascii="Times New Roman" w:hAnsi="Times New Roman"/>
          <w:b/>
          <w:sz w:val="28"/>
          <w:szCs w:val="28"/>
        </w:rPr>
      </w:pPr>
      <w:r w:rsidRPr="00FD0AFF">
        <w:rPr>
          <w:rFonts w:ascii="Times New Roman" w:hAnsi="Times New Roman"/>
          <w:b/>
          <w:sz w:val="28"/>
          <w:szCs w:val="28"/>
        </w:rPr>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648E2FC1"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58A9FE6D"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w:t>
      </w:r>
      <w:r w:rsidR="0057676A">
        <w:rPr>
          <w:rFonts w:ascii="Times New Roman" w:hAnsi="Times New Roman"/>
          <w:sz w:val="22"/>
          <w:szCs w:val="22"/>
        </w:rPr>
        <w:t>a</w:t>
      </w:r>
      <w:r w:rsidRPr="002536BF">
        <w:rPr>
          <w:rFonts w:ascii="Times New Roman" w:hAnsi="Times New Roman"/>
          <w:sz w:val="22"/>
          <w:szCs w:val="22"/>
        </w:rPr>
        <w:t xml:space="preserve">nnex </w:t>
      </w:r>
      <w:r w:rsidR="00D70A23">
        <w:rPr>
          <w:rFonts w:ascii="Times New Roman" w:hAnsi="Times New Roman"/>
          <w:sz w:val="22"/>
          <w:szCs w:val="22"/>
        </w:rPr>
        <w:t>G4</w:t>
      </w:r>
      <w:r w:rsidRPr="002536BF">
        <w:rPr>
          <w:rFonts w:ascii="Times New Roman" w:hAnsi="Times New Roman"/>
          <w:sz w:val="22"/>
          <w:szCs w:val="22"/>
        </w:rPr>
        <w: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27D6C76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legal entity file </w:t>
      </w:r>
      <w:r w:rsidR="00DF7ADB">
        <w:rPr>
          <w:rFonts w:ascii="Times New Roman" w:hAnsi="Times New Roman"/>
          <w:sz w:val="22"/>
          <w:szCs w:val="22"/>
        </w:rPr>
        <w:t xml:space="preserve">(see annex G5) </w:t>
      </w:r>
      <w:r w:rsidRPr="002536BF">
        <w:rPr>
          <w:rFonts w:ascii="Times New Roman" w:hAnsi="Times New Roman"/>
          <w:sz w:val="22"/>
          <w:szCs w:val="22"/>
        </w:rPr>
        <w:t>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r w:rsidR="00DF7ADB">
        <w:rPr>
          <w:rFonts w:ascii="Times New Roman" w:hAnsi="Times New Roman"/>
          <w:sz w:val="22"/>
          <w:szCs w:val="22"/>
        </w:rPr>
        <w:t>.</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788F5C3A" w14:textId="769C8B9C" w:rsidR="00EC7868" w:rsidRDefault="00EC7868" w:rsidP="00DF7ADB">
      <w:pPr>
        <w:widowControl w:val="0"/>
        <w:jc w:val="both"/>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28DB0C30"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1" w:history="1">
        <w:r w:rsidR="00FA0B81" w:rsidRPr="0097738F">
          <w:rPr>
            <w:rStyle w:val="Enlla"/>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609C62E9"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Pr="002536BF">
        <w:rPr>
          <w:rFonts w:ascii="Times New Roman" w:hAnsi="Times New Roman"/>
          <w:color w:val="000000"/>
          <w:sz w:val="22"/>
          <w:szCs w:val="22"/>
        </w:rPr>
        <w:t>.</w:t>
      </w:r>
    </w:p>
    <w:p w14:paraId="407DB60B" w14:textId="6A8B605B"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A4906" w:rsidRPr="00B525D5">
        <w:rPr>
          <w:rFonts w:ascii="Times New Roman" w:hAnsi="Times New Roman"/>
          <w:color w:val="000000"/>
          <w:sz w:val="22"/>
          <w:szCs w:val="22"/>
        </w:rPr>
        <w:t>.</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Textindependent"/>
        <w:rPr>
          <w:rFonts w:ascii="Times New Roman" w:hAnsi="Times New Roman"/>
          <w:sz w:val="22"/>
          <w:szCs w:val="22"/>
        </w:rPr>
        <w:sectPr w:rsidR="00A76AB9" w:rsidRPr="002536BF" w:rsidSect="005452FE">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titlePg/>
        </w:sectPr>
      </w:pPr>
    </w:p>
    <w:p w14:paraId="5C4983B0" w14:textId="77777777" w:rsidR="00A76AB9" w:rsidRPr="002536BF" w:rsidRDefault="00A76AB9" w:rsidP="00030F33">
      <w:pPr>
        <w:pStyle w:val="Textindependen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14:paraId="67700981" w14:textId="48EB8B2A"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14:paraId="59281CEE" w14:textId="097562FA"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w:t>
      </w:r>
      <w:r w:rsidR="009B406E">
        <w:rPr>
          <w:rFonts w:ascii="Times New Roman" w:hAnsi="Times New Roman"/>
          <w:sz w:val="22"/>
          <w:szCs w:val="22"/>
        </w:rPr>
        <w:t>[</w:t>
      </w:r>
      <w:r w:rsidR="0046234E" w:rsidRPr="009B406E">
        <w:rPr>
          <w:rFonts w:ascii="Times New Roman" w:hAnsi="Times New Roman"/>
          <w:sz w:val="22"/>
          <w:szCs w:val="22"/>
          <w:shd w:val="clear" w:color="auto" w:fill="D9D9D9" w:themeFill="background1" w:themeFillShade="D9"/>
        </w:rPr>
        <w:t>point 18 of Annex II of the Financing Agreement between the European Commission and the partner country</w:t>
      </w:r>
      <w:r w:rsidR="009B406E" w:rsidRPr="00145517">
        <w:rPr>
          <w:rStyle w:val="Refernciadenotaapeudepgina"/>
          <w:rFonts w:ascii="Times New Roman" w:hAnsi="Times New Roman"/>
          <w:sz w:val="22"/>
          <w:szCs w:val="22"/>
          <w:highlight w:val="lightGray"/>
        </w:rPr>
        <w:footnoteReference w:id="2"/>
      </w:r>
      <w:r w:rsidR="009B406E" w:rsidRPr="000A7484">
        <w:rPr>
          <w:rFonts w:ascii="Times New Roman" w:hAnsi="Times New Roman"/>
          <w:sz w:val="22"/>
          <w:szCs w:val="22"/>
        </w:rPr>
        <w:t>] [</w:t>
      </w:r>
      <w:r w:rsidR="009B406E" w:rsidRPr="000A7484">
        <w:rPr>
          <w:rFonts w:ascii="Times New Roman" w:hAnsi="Times New Roman"/>
          <w:sz w:val="22"/>
          <w:szCs w:val="22"/>
          <w:highlight w:val="lightGray"/>
        </w:rPr>
        <w:t>point 18 of Annex I of the Regulation 2018/1046</w:t>
      </w:r>
      <w:r w:rsidR="009B406E" w:rsidRPr="000A7484">
        <w:rPr>
          <w:rStyle w:val="Refernciadenotaapeudepgina"/>
          <w:rFonts w:ascii="Times New Roman" w:hAnsi="Times New Roman"/>
          <w:sz w:val="22"/>
          <w:szCs w:val="22"/>
          <w:highlight w:val="lightGray"/>
        </w:rPr>
        <w:footnoteReference w:id="3"/>
      </w:r>
      <w:r w:rsidR="009B406E" w:rsidRPr="000A7484">
        <w:rPr>
          <w:rFonts w:ascii="Times New Roman" w:hAnsi="Times New Roman"/>
          <w:sz w:val="22"/>
          <w:szCs w:val="22"/>
        </w:rPr>
        <w:t xml:space="preserve">] </w:t>
      </w:r>
      <w:r w:rsidR="0062758A" w:rsidRPr="0062758A">
        <w:rPr>
          <w:rFonts w:ascii="Times New Roman" w:hAnsi="Times New Roman"/>
          <w:sz w:val="22"/>
          <w:szCs w:val="22"/>
        </w:rPr>
        <w:t xml:space="preserv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4956491A" w:rsidR="004E2235"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xml:space="preserve">, our personal data may be transferred to </w:t>
      </w:r>
      <w:r w:rsidR="00D25C31">
        <w:rPr>
          <w:rFonts w:ascii="Times New Roman" w:hAnsi="Times New Roman"/>
          <w:sz w:val="22"/>
          <w:szCs w:val="22"/>
        </w:rPr>
        <w:t>the programme and national bodies, the European Commission</w:t>
      </w:r>
      <w:r w:rsidRPr="002536BF">
        <w:rPr>
          <w:rFonts w:ascii="Times New Roman" w:hAnsi="Times New Roman"/>
          <w:sz w:val="22"/>
          <w:szCs w:val="22"/>
        </w:rPr>
        <w:t>, to the European Court of Auditors</w:t>
      </w:r>
      <w:r w:rsidR="00D25C31">
        <w:rPr>
          <w:rFonts w:ascii="Times New Roman" w:hAnsi="Times New Roman"/>
          <w:sz w:val="22"/>
          <w:szCs w:val="22"/>
        </w:rPr>
        <w:t xml:space="preserve"> </w:t>
      </w:r>
      <w:r w:rsidRPr="002536BF">
        <w:rPr>
          <w:rFonts w:ascii="Times New Roman" w:hAnsi="Times New Roman"/>
          <w:sz w:val="22"/>
          <w:szCs w:val="22"/>
        </w:rPr>
        <w:t>or to the European Anti-Fraud Office</w:t>
      </w:r>
      <w:r w:rsidR="008070EB">
        <w:rPr>
          <w:rFonts w:ascii="Times New Roman" w:hAnsi="Times New Roman"/>
          <w:sz w:val="22"/>
          <w:szCs w:val="22"/>
        </w:rPr>
        <w:t>.</w:t>
      </w:r>
    </w:p>
    <w:p w14:paraId="2CAB1261" w14:textId="77777777" w:rsidR="00605C90" w:rsidRPr="002536BF" w:rsidRDefault="00605C90" w:rsidP="00605C90">
      <w:pPr>
        <w:widowControl w:val="0"/>
        <w:tabs>
          <w:tab w:val="left" w:pos="360"/>
        </w:tabs>
        <w:spacing w:after="0"/>
        <w:ind w:left="360"/>
        <w:jc w:val="both"/>
        <w:rPr>
          <w:rFonts w:ascii="Times New Roman" w:hAnsi="Times New Roman"/>
          <w:sz w:val="22"/>
          <w:szCs w:val="22"/>
        </w:rPr>
      </w:pPr>
    </w:p>
    <w:p w14:paraId="2FB3F492" w14:textId="6DA52A46"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605C90">
        <w:rPr>
          <w:rFonts w:ascii="Times New Roman" w:hAnsi="Times New Roman"/>
          <w:sz w:val="22"/>
          <w:szCs w:val="22"/>
        </w:rPr>
        <w:t>-</w:t>
      </w:r>
      <w:r w:rsidRPr="002536BF">
        <w:rPr>
          <w:rFonts w:ascii="Times New Roman" w:hAnsi="Times New Roman"/>
          <w:sz w:val="22"/>
          <w:szCs w:val="22"/>
        </w:rPr>
        <w:t xml:space="preserve">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lastRenderedPageBreak/>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rsidSect="005452FE">
          <w:footerReference w:type="default" r:id="rId18"/>
          <w:footerReference w:type="first" r:id="rId19"/>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rsidRPr="002536BF">
        <w:lastRenderedPageBreak/>
        <w:t>Statement of exclusivity and availability</w:t>
      </w:r>
      <w:r w:rsidRPr="002536BF">
        <w:rPr>
          <w:rStyle w:val="Refernciadenotaapeudepgina"/>
          <w:caps w:val="0"/>
        </w:rPr>
        <w:footnoteReference w:id="4"/>
      </w:r>
      <w:r w:rsidRPr="002536BF">
        <w:br/>
      </w:r>
      <w:r w:rsidRPr="002536BF">
        <w:br/>
        <w:t>Publication ref:</w:t>
      </w:r>
      <w:r w:rsidR="00E73D59">
        <w:t xml:space="preserve"> </w:t>
      </w:r>
      <w:r w:rsidRPr="00607100">
        <w:t>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3F4FA324"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Refernciadenotaapeudepgina"/>
          <w:rFonts w:ascii="Times New Roman" w:hAnsi="Times New Roman"/>
          <w:sz w:val="22"/>
          <w:szCs w:val="22"/>
        </w:rPr>
        <w:footnoteReference w:id="5"/>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5F800522"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Pr="002536BF">
        <w:rPr>
          <w:rFonts w:ascii="Times New Roman" w:hAnsi="Times New Roman"/>
          <w:sz w:val="22"/>
          <w:szCs w:val="22"/>
        </w:rPr>
        <w:t>.</w:t>
      </w:r>
    </w:p>
    <w:p w14:paraId="36CA8CBC" w14:textId="69549FDA"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20" w:history="1">
        <w:r w:rsidR="004C40B5" w:rsidRPr="0097738F">
          <w:rPr>
            <w:rStyle w:val="Enlla"/>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w:t>
            </w:r>
            <w:r w:rsidRPr="00B008AB">
              <w:rPr>
                <w:rFonts w:ascii="Times New Roman" w:hAnsi="Times New Roman"/>
                <w:sz w:val="22"/>
                <w:szCs w:val="22"/>
                <w:highlight w:val="lightGray"/>
              </w:rPr>
              <w:t>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5452FE">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27201" w14:textId="77777777" w:rsidR="007365AD" w:rsidRPr="002536BF" w:rsidRDefault="007365AD">
      <w:r w:rsidRPr="002536BF">
        <w:separator/>
      </w:r>
    </w:p>
  </w:endnote>
  <w:endnote w:type="continuationSeparator" w:id="0">
    <w:p w14:paraId="54B15268" w14:textId="77777777" w:rsidR="007365AD" w:rsidRPr="002536BF" w:rsidRDefault="007365AD">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24600" w14:textId="77777777" w:rsidR="005424CE" w:rsidRDefault="005424CE">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9C366" w14:textId="183841E4" w:rsidR="008B7B9D" w:rsidRPr="002536BF" w:rsidRDefault="00903A54" w:rsidP="001A2863">
    <w:pPr>
      <w:pStyle w:val="Peu"/>
      <w:tabs>
        <w:tab w:val="clear" w:pos="4320"/>
        <w:tab w:val="clear" w:pos="8640"/>
        <w:tab w:val="right" w:pos="9498"/>
        <w:tab w:val="right" w:pos="14601"/>
      </w:tabs>
      <w:spacing w:after="0"/>
      <w:rPr>
        <w:rStyle w:val="Nmerodepgina"/>
        <w:rFonts w:ascii="Times New Roman" w:hAnsi="Times New Roman"/>
        <w:sz w:val="18"/>
        <w:szCs w:val="18"/>
      </w:rPr>
    </w:pPr>
    <w:r>
      <w:rPr>
        <w:rFonts w:ascii="Times New Roman" w:hAnsi="Times New Roman"/>
        <w:b/>
        <w:snapToGrid w:val="0"/>
        <w:sz w:val="18"/>
        <w:szCs w:val="18"/>
      </w:rPr>
      <w:t>202</w:t>
    </w:r>
    <w:r w:rsidR="00BF1894">
      <w:rPr>
        <w:rFonts w:ascii="Times New Roman" w:hAnsi="Times New Roman"/>
        <w:b/>
        <w:snapToGrid w:val="0"/>
        <w:sz w:val="18"/>
        <w:szCs w:val="18"/>
      </w:rPr>
      <w:t>4</w:t>
    </w:r>
    <w:r w:rsidR="008B7B9D" w:rsidRPr="002536BF">
      <w:rPr>
        <w:rFonts w:ascii="Times New Roman" w:hAnsi="Times New Roman"/>
        <w:sz w:val="18"/>
        <w:szCs w:val="18"/>
      </w:rPr>
      <w:tab/>
      <w:t xml:space="preserve">Page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PAGE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4</w:t>
    </w:r>
    <w:r w:rsidR="008B7B9D" w:rsidRPr="002536BF">
      <w:rPr>
        <w:rStyle w:val="Nmerodepgina"/>
        <w:rFonts w:ascii="Times New Roman" w:hAnsi="Times New Roman"/>
        <w:sz w:val="18"/>
        <w:szCs w:val="18"/>
      </w:rPr>
      <w:fldChar w:fldCharType="end"/>
    </w:r>
    <w:r w:rsidR="008B7B9D" w:rsidRPr="002536BF">
      <w:rPr>
        <w:rStyle w:val="Nmerodepgina"/>
        <w:rFonts w:ascii="Times New Roman" w:hAnsi="Times New Roman"/>
        <w:sz w:val="18"/>
        <w:szCs w:val="18"/>
      </w:rPr>
      <w:t xml:space="preserve"> of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NUMPAGES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6</w:t>
    </w:r>
    <w:r w:rsidR="008B7B9D" w:rsidRPr="002536BF">
      <w:rPr>
        <w:rStyle w:val="Nmerodepgina"/>
        <w:rFonts w:ascii="Times New Roman" w:hAnsi="Times New Roman"/>
        <w:sz w:val="18"/>
        <w:szCs w:val="18"/>
      </w:rPr>
      <w:fldChar w:fldCharType="end"/>
    </w:r>
  </w:p>
  <w:p w14:paraId="43CA243A" w14:textId="3DA41F88" w:rsidR="008B7B9D" w:rsidRPr="002536BF" w:rsidRDefault="008B7B9D" w:rsidP="001A2863">
    <w:pPr>
      <w:pStyle w:val="Peu"/>
      <w:tabs>
        <w:tab w:val="clear" w:pos="4320"/>
        <w:tab w:val="clear" w:pos="8640"/>
        <w:tab w:val="right" w:pos="9498"/>
        <w:tab w:val="right" w:pos="14601"/>
      </w:tabs>
      <w:spacing w:after="0"/>
      <w:rPr>
        <w:rFonts w:ascii="Times New Roman" w:hAnsi="Times New Roman"/>
        <w:i/>
        <w:sz w:val="18"/>
        <w:szCs w:val="18"/>
      </w:rPr>
    </w:pPr>
    <w:r w:rsidRPr="00CF6B61">
      <w:rPr>
        <w:rStyle w:val="Nmerodepgina"/>
        <w:rFonts w:ascii="Times New Roman" w:hAnsi="Times New Roman"/>
        <w:sz w:val="18"/>
        <w:szCs w:val="18"/>
      </w:rPr>
      <w:fldChar w:fldCharType="begin"/>
    </w:r>
    <w:r w:rsidRPr="00CF6B61">
      <w:rPr>
        <w:rStyle w:val="Nmerodepgina"/>
        <w:rFonts w:ascii="Times New Roman" w:hAnsi="Times New Roman"/>
        <w:sz w:val="18"/>
        <w:szCs w:val="18"/>
      </w:rPr>
      <w:instrText xml:space="preserve"> FILENAME </w:instrText>
    </w:r>
    <w:r w:rsidRPr="00CF6B61">
      <w:rPr>
        <w:rStyle w:val="Nmerodepgina"/>
        <w:rFonts w:ascii="Times New Roman" w:hAnsi="Times New Roman"/>
        <w:sz w:val="18"/>
        <w:szCs w:val="18"/>
      </w:rPr>
      <w:fldChar w:fldCharType="separate"/>
    </w:r>
    <w:r w:rsidR="00BF1894">
      <w:rPr>
        <w:rStyle w:val="Nmerodepgina"/>
        <w:rFonts w:ascii="Times New Roman" w:hAnsi="Times New Roman"/>
        <w:noProof/>
        <w:sz w:val="18"/>
        <w:szCs w:val="18"/>
      </w:rPr>
      <w:t>SV11_tenderform restricted</w:t>
    </w:r>
    <w:r w:rsidRPr="00CF6B61">
      <w:rPr>
        <w:rStyle w:val="Nmerodepgina"/>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FC937" w14:textId="1ADDB28E" w:rsidR="008B7B9D" w:rsidRPr="002536BF" w:rsidRDefault="008B49AC" w:rsidP="00FB4A42">
    <w:pPr>
      <w:pStyle w:val="Peu"/>
      <w:tabs>
        <w:tab w:val="clear" w:pos="4320"/>
        <w:tab w:val="clear" w:pos="8640"/>
        <w:tab w:val="right" w:pos="9498"/>
        <w:tab w:val="right" w:pos="14601"/>
      </w:tabs>
      <w:spacing w:before="120" w:after="0"/>
      <w:rPr>
        <w:rStyle w:val="Nmerodepgina"/>
        <w:rFonts w:ascii="Times New Roman" w:hAnsi="Times New Roman"/>
        <w:sz w:val="18"/>
        <w:szCs w:val="18"/>
      </w:rPr>
    </w:pPr>
    <w:r>
      <w:rPr>
        <w:rFonts w:ascii="Times New Roman" w:hAnsi="Times New Roman"/>
        <w:b/>
        <w:snapToGrid w:val="0"/>
        <w:sz w:val="18"/>
        <w:szCs w:val="18"/>
      </w:rPr>
      <w:t>202</w:t>
    </w:r>
    <w:r w:rsidR="00BF1894">
      <w:rPr>
        <w:rFonts w:ascii="Times New Roman" w:hAnsi="Times New Roman"/>
        <w:b/>
        <w:snapToGrid w:val="0"/>
        <w:sz w:val="18"/>
        <w:szCs w:val="18"/>
      </w:rPr>
      <w:t>4</w:t>
    </w:r>
    <w:r w:rsidR="008B7B9D" w:rsidRPr="002536BF">
      <w:rPr>
        <w:rFonts w:ascii="Times New Roman" w:hAnsi="Times New Roman"/>
        <w:sz w:val="18"/>
        <w:szCs w:val="18"/>
      </w:rPr>
      <w:tab/>
      <w:t xml:space="preserve">Page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PAGE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1</w:t>
    </w:r>
    <w:r w:rsidR="008B7B9D" w:rsidRPr="002536BF">
      <w:rPr>
        <w:rStyle w:val="Nmerodepgina"/>
        <w:rFonts w:ascii="Times New Roman" w:hAnsi="Times New Roman"/>
        <w:sz w:val="18"/>
        <w:szCs w:val="18"/>
      </w:rPr>
      <w:fldChar w:fldCharType="end"/>
    </w:r>
    <w:r w:rsidR="008B7B9D" w:rsidRPr="002536BF">
      <w:rPr>
        <w:rStyle w:val="Nmerodepgina"/>
        <w:rFonts w:ascii="Times New Roman" w:hAnsi="Times New Roman"/>
        <w:sz w:val="18"/>
        <w:szCs w:val="18"/>
      </w:rPr>
      <w:t xml:space="preserve"> of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NUMPAGES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6</w:t>
    </w:r>
    <w:r w:rsidR="008B7B9D" w:rsidRPr="002536BF">
      <w:rPr>
        <w:rStyle w:val="Nmerodepgina"/>
        <w:rFonts w:ascii="Times New Roman" w:hAnsi="Times New Roman"/>
        <w:sz w:val="18"/>
        <w:szCs w:val="18"/>
      </w:rPr>
      <w:fldChar w:fldCharType="end"/>
    </w:r>
  </w:p>
  <w:p w14:paraId="3B370418" w14:textId="3179E2E2" w:rsidR="008B7B9D" w:rsidRPr="002536BF" w:rsidRDefault="008B7B9D" w:rsidP="007D4B74">
    <w:pPr>
      <w:pStyle w:val="Peu"/>
      <w:tabs>
        <w:tab w:val="clear" w:pos="4320"/>
        <w:tab w:val="clear" w:pos="8640"/>
        <w:tab w:val="right" w:pos="9498"/>
        <w:tab w:val="right" w:pos="14601"/>
      </w:tabs>
      <w:spacing w:after="0"/>
      <w:rPr>
        <w:rFonts w:ascii="Times New Roman" w:hAnsi="Times New Roman"/>
        <w:i/>
        <w:sz w:val="18"/>
        <w:szCs w:val="18"/>
      </w:rPr>
    </w:pPr>
    <w:r w:rsidRPr="00CF6B61">
      <w:rPr>
        <w:rStyle w:val="Nmerodepgina"/>
        <w:rFonts w:ascii="Times New Roman" w:hAnsi="Times New Roman"/>
        <w:sz w:val="18"/>
        <w:szCs w:val="18"/>
      </w:rPr>
      <w:fldChar w:fldCharType="begin"/>
    </w:r>
    <w:r w:rsidRPr="00CF6B61">
      <w:rPr>
        <w:rStyle w:val="Nmerodepgina"/>
        <w:rFonts w:ascii="Times New Roman" w:hAnsi="Times New Roman"/>
        <w:sz w:val="18"/>
        <w:szCs w:val="18"/>
      </w:rPr>
      <w:instrText xml:space="preserve"> FILENAME </w:instrText>
    </w:r>
    <w:r w:rsidRPr="00CF6B61">
      <w:rPr>
        <w:rStyle w:val="Nmerodepgina"/>
        <w:rFonts w:ascii="Times New Roman" w:hAnsi="Times New Roman"/>
        <w:sz w:val="18"/>
        <w:szCs w:val="18"/>
      </w:rPr>
      <w:fldChar w:fldCharType="separate"/>
    </w:r>
    <w:r w:rsidR="00BF1894">
      <w:rPr>
        <w:rStyle w:val="Nmerodepgina"/>
        <w:rFonts w:ascii="Times New Roman" w:hAnsi="Times New Roman"/>
        <w:noProof/>
        <w:sz w:val="18"/>
        <w:szCs w:val="18"/>
      </w:rPr>
      <w:t>SV11_tenderform restricted</w:t>
    </w:r>
    <w:r w:rsidRPr="00CF6B61">
      <w:rPr>
        <w:rStyle w:val="Nmerodepgina"/>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AB7D6" w14:textId="57CA4976" w:rsidR="008B7B9D" w:rsidRPr="002536BF" w:rsidRDefault="00B62D45" w:rsidP="007D4B74">
    <w:pPr>
      <w:pStyle w:val="Peu"/>
      <w:tabs>
        <w:tab w:val="clear" w:pos="4320"/>
        <w:tab w:val="clear" w:pos="8640"/>
        <w:tab w:val="right" w:pos="9498"/>
        <w:tab w:val="right" w:pos="14601"/>
      </w:tabs>
      <w:spacing w:after="0"/>
      <w:rPr>
        <w:rStyle w:val="Nmerodepgina"/>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PAGE </w:instrText>
    </w:r>
    <w:r w:rsidR="008B7B9D" w:rsidRPr="002536BF">
      <w:rPr>
        <w:rStyle w:val="Nmerodepgina"/>
        <w:rFonts w:ascii="Times New Roman" w:hAnsi="Times New Roman"/>
        <w:sz w:val="18"/>
        <w:szCs w:val="18"/>
      </w:rPr>
      <w:fldChar w:fldCharType="separate"/>
    </w:r>
    <w:r w:rsidR="003C3F4B">
      <w:rPr>
        <w:rStyle w:val="Nmerodepgina"/>
        <w:rFonts w:ascii="Times New Roman" w:hAnsi="Times New Roman"/>
        <w:noProof/>
        <w:sz w:val="18"/>
        <w:szCs w:val="18"/>
      </w:rPr>
      <w:t>6</w:t>
    </w:r>
    <w:r w:rsidR="008B7B9D" w:rsidRPr="002536BF">
      <w:rPr>
        <w:rStyle w:val="Nmerodepgina"/>
        <w:rFonts w:ascii="Times New Roman" w:hAnsi="Times New Roman"/>
        <w:sz w:val="18"/>
        <w:szCs w:val="18"/>
      </w:rPr>
      <w:fldChar w:fldCharType="end"/>
    </w:r>
    <w:r w:rsidR="008B7B9D" w:rsidRPr="002536BF">
      <w:rPr>
        <w:rStyle w:val="Nmerodepgina"/>
        <w:rFonts w:ascii="Times New Roman" w:hAnsi="Times New Roman"/>
        <w:sz w:val="18"/>
        <w:szCs w:val="18"/>
      </w:rPr>
      <w:t xml:space="preserve"> of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NUMPAGES </w:instrText>
    </w:r>
    <w:r w:rsidR="008B7B9D" w:rsidRPr="002536BF">
      <w:rPr>
        <w:rStyle w:val="Nmerodepgina"/>
        <w:rFonts w:ascii="Times New Roman" w:hAnsi="Times New Roman"/>
        <w:sz w:val="18"/>
        <w:szCs w:val="18"/>
      </w:rPr>
      <w:fldChar w:fldCharType="separate"/>
    </w:r>
    <w:r w:rsidR="003C3F4B">
      <w:rPr>
        <w:rStyle w:val="Nmerodepgina"/>
        <w:rFonts w:ascii="Times New Roman" w:hAnsi="Times New Roman"/>
        <w:noProof/>
        <w:sz w:val="18"/>
        <w:szCs w:val="18"/>
      </w:rPr>
      <w:t>8</w:t>
    </w:r>
    <w:r w:rsidR="008B7B9D" w:rsidRPr="002536BF">
      <w:rPr>
        <w:rStyle w:val="Nmerodepgina"/>
        <w:rFonts w:ascii="Times New Roman" w:hAnsi="Times New Roman"/>
        <w:sz w:val="18"/>
        <w:szCs w:val="18"/>
      </w:rPr>
      <w:fldChar w:fldCharType="end"/>
    </w:r>
  </w:p>
  <w:p w14:paraId="657B78C9" w14:textId="77777777" w:rsidR="008B7B9D" w:rsidRPr="002536BF" w:rsidRDefault="008B7B9D" w:rsidP="007D4B74">
    <w:pPr>
      <w:pStyle w:val="Peu"/>
      <w:rPr>
        <w:szCs w:val="18"/>
      </w:rPr>
    </w:pPr>
    <w:r w:rsidRPr="00CF6B61">
      <w:rPr>
        <w:rStyle w:val="Nmerodepgina"/>
        <w:rFonts w:ascii="Times New Roman" w:hAnsi="Times New Roman"/>
        <w:sz w:val="18"/>
        <w:szCs w:val="18"/>
      </w:rPr>
      <w:fldChar w:fldCharType="begin"/>
    </w:r>
    <w:r w:rsidRPr="00CF6B61">
      <w:rPr>
        <w:rStyle w:val="Nmerodepgina"/>
        <w:rFonts w:ascii="Times New Roman" w:hAnsi="Times New Roman"/>
        <w:sz w:val="18"/>
        <w:szCs w:val="18"/>
      </w:rPr>
      <w:instrText xml:space="preserve"> FILENAME </w:instrText>
    </w:r>
    <w:r w:rsidRPr="00CF6B61">
      <w:rPr>
        <w:rStyle w:val="Nmerodepgina"/>
        <w:rFonts w:ascii="Times New Roman" w:hAnsi="Times New Roman"/>
        <w:sz w:val="18"/>
        <w:szCs w:val="18"/>
      </w:rPr>
      <w:fldChar w:fldCharType="separate"/>
    </w:r>
    <w:r w:rsidR="00E3156E">
      <w:rPr>
        <w:rStyle w:val="Nmerodepgina"/>
        <w:rFonts w:ascii="Times New Roman" w:hAnsi="Times New Roman"/>
        <w:noProof/>
        <w:sz w:val="18"/>
        <w:szCs w:val="18"/>
      </w:rPr>
      <w:t>b8n_tenderform_en.doc</w:t>
    </w:r>
    <w:r w:rsidRPr="00CF6B61">
      <w:rPr>
        <w:rStyle w:val="Nmerodepgina"/>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B5C09" w14:textId="16D1F4A5" w:rsidR="008B7B9D" w:rsidRPr="002536BF" w:rsidRDefault="00903A54" w:rsidP="007D4B74">
    <w:pPr>
      <w:pStyle w:val="Peu"/>
      <w:tabs>
        <w:tab w:val="clear" w:pos="4320"/>
        <w:tab w:val="clear" w:pos="8640"/>
        <w:tab w:val="right" w:pos="9498"/>
        <w:tab w:val="right" w:pos="14601"/>
      </w:tabs>
      <w:spacing w:after="0"/>
      <w:rPr>
        <w:rStyle w:val="Nmerodepgina"/>
        <w:rFonts w:ascii="Times New Roman" w:hAnsi="Times New Roman"/>
        <w:sz w:val="18"/>
        <w:szCs w:val="18"/>
      </w:rPr>
    </w:pPr>
    <w:r>
      <w:rPr>
        <w:rFonts w:ascii="Times New Roman" w:hAnsi="Times New Roman"/>
        <w:b/>
        <w:snapToGrid w:val="0"/>
        <w:sz w:val="18"/>
        <w:szCs w:val="18"/>
      </w:rPr>
      <w:t>202</w:t>
    </w:r>
    <w:r w:rsidR="00AC459A">
      <w:rPr>
        <w:rFonts w:ascii="Times New Roman" w:hAnsi="Times New Roman"/>
        <w:b/>
        <w:snapToGrid w:val="0"/>
        <w:sz w:val="18"/>
        <w:szCs w:val="18"/>
      </w:rPr>
      <w:t>4</w:t>
    </w:r>
    <w:r w:rsidR="008B7B9D" w:rsidRPr="002536BF">
      <w:rPr>
        <w:rFonts w:ascii="Times New Roman" w:hAnsi="Times New Roman"/>
        <w:sz w:val="18"/>
        <w:szCs w:val="18"/>
      </w:rPr>
      <w:tab/>
      <w:t xml:space="preserve">Page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PAGE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6</w:t>
    </w:r>
    <w:r w:rsidR="008B7B9D" w:rsidRPr="002536BF">
      <w:rPr>
        <w:rStyle w:val="Nmerodepgina"/>
        <w:rFonts w:ascii="Times New Roman" w:hAnsi="Times New Roman"/>
        <w:sz w:val="18"/>
        <w:szCs w:val="18"/>
      </w:rPr>
      <w:fldChar w:fldCharType="end"/>
    </w:r>
    <w:r w:rsidR="008B7B9D" w:rsidRPr="002536BF">
      <w:rPr>
        <w:rStyle w:val="Nmerodepgina"/>
        <w:rFonts w:ascii="Times New Roman" w:hAnsi="Times New Roman"/>
        <w:sz w:val="18"/>
        <w:szCs w:val="18"/>
      </w:rPr>
      <w:t xml:space="preserve"> of </w:t>
    </w:r>
    <w:r w:rsidR="008B7B9D" w:rsidRPr="002536BF">
      <w:rPr>
        <w:rStyle w:val="Nmerodepgina"/>
        <w:rFonts w:ascii="Times New Roman" w:hAnsi="Times New Roman"/>
        <w:sz w:val="18"/>
        <w:szCs w:val="18"/>
      </w:rPr>
      <w:fldChar w:fldCharType="begin"/>
    </w:r>
    <w:r w:rsidR="008B7B9D" w:rsidRPr="002536BF">
      <w:rPr>
        <w:rStyle w:val="Nmerodepgina"/>
        <w:rFonts w:ascii="Times New Roman" w:hAnsi="Times New Roman"/>
        <w:sz w:val="18"/>
        <w:szCs w:val="18"/>
      </w:rPr>
      <w:instrText xml:space="preserve"> NUMPAGES </w:instrText>
    </w:r>
    <w:r w:rsidR="008B7B9D" w:rsidRPr="002536BF">
      <w:rPr>
        <w:rStyle w:val="Nmerodepgina"/>
        <w:rFonts w:ascii="Times New Roman" w:hAnsi="Times New Roman"/>
        <w:sz w:val="18"/>
        <w:szCs w:val="18"/>
      </w:rPr>
      <w:fldChar w:fldCharType="separate"/>
    </w:r>
    <w:r w:rsidR="003318BD">
      <w:rPr>
        <w:rStyle w:val="Nmerodepgina"/>
        <w:rFonts w:ascii="Times New Roman" w:hAnsi="Times New Roman"/>
        <w:noProof/>
        <w:sz w:val="18"/>
        <w:szCs w:val="18"/>
      </w:rPr>
      <w:t>6</w:t>
    </w:r>
    <w:r w:rsidR="008B7B9D" w:rsidRPr="002536BF">
      <w:rPr>
        <w:rStyle w:val="Nmerodepgina"/>
        <w:rFonts w:ascii="Times New Roman" w:hAnsi="Times New Roman"/>
        <w:sz w:val="18"/>
        <w:szCs w:val="18"/>
      </w:rPr>
      <w:fldChar w:fldCharType="end"/>
    </w:r>
  </w:p>
  <w:p w14:paraId="40869990" w14:textId="79682B3A" w:rsidR="008B7B9D" w:rsidRPr="002536BF" w:rsidRDefault="008B7B9D" w:rsidP="007D4B74">
    <w:pPr>
      <w:pStyle w:val="Peu"/>
      <w:rPr>
        <w:szCs w:val="18"/>
      </w:rPr>
    </w:pPr>
    <w:r w:rsidRPr="00CF6B61">
      <w:rPr>
        <w:rStyle w:val="Nmerodepgina"/>
        <w:rFonts w:ascii="Times New Roman" w:hAnsi="Times New Roman"/>
        <w:sz w:val="18"/>
        <w:szCs w:val="18"/>
      </w:rPr>
      <w:fldChar w:fldCharType="begin"/>
    </w:r>
    <w:r w:rsidRPr="00CF6B61">
      <w:rPr>
        <w:rStyle w:val="Nmerodepgina"/>
        <w:rFonts w:ascii="Times New Roman" w:hAnsi="Times New Roman"/>
        <w:sz w:val="18"/>
        <w:szCs w:val="18"/>
      </w:rPr>
      <w:instrText xml:space="preserve"> FILENAME </w:instrText>
    </w:r>
    <w:r w:rsidRPr="00CF6B61">
      <w:rPr>
        <w:rStyle w:val="Nmerodepgina"/>
        <w:rFonts w:ascii="Times New Roman" w:hAnsi="Times New Roman"/>
        <w:sz w:val="18"/>
        <w:szCs w:val="18"/>
      </w:rPr>
      <w:fldChar w:fldCharType="separate"/>
    </w:r>
    <w:r w:rsidR="00AC459A">
      <w:rPr>
        <w:rStyle w:val="Nmerodepgina"/>
        <w:rFonts w:ascii="Times New Roman" w:hAnsi="Times New Roman"/>
        <w:noProof/>
        <w:sz w:val="18"/>
        <w:szCs w:val="18"/>
      </w:rPr>
      <w:t>SV11_tenderform restricted</w:t>
    </w:r>
    <w:r w:rsidRPr="00CF6B61">
      <w:rPr>
        <w:rStyle w:val="Nmerodepgina"/>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7BEAC" w14:textId="77777777" w:rsidR="007365AD" w:rsidRPr="002536BF" w:rsidRDefault="007365AD" w:rsidP="00FB4A42">
      <w:pPr>
        <w:spacing w:before="120" w:after="0"/>
      </w:pPr>
      <w:r w:rsidRPr="002536BF">
        <w:separator/>
      </w:r>
    </w:p>
  </w:footnote>
  <w:footnote w:type="continuationSeparator" w:id="0">
    <w:p w14:paraId="60DA5099" w14:textId="77777777" w:rsidR="007365AD" w:rsidRPr="002536BF" w:rsidRDefault="007365AD">
      <w:r w:rsidRPr="002536BF">
        <w:continuationSeparator/>
      </w:r>
    </w:p>
  </w:footnote>
  <w:footnote w:id="1">
    <w:p w14:paraId="1F423741" w14:textId="1B5872B0" w:rsidR="008B7B9D" w:rsidRPr="00741FD7" w:rsidRDefault="008B7B9D" w:rsidP="009B406E">
      <w:pPr>
        <w:pStyle w:val="Textdenotaapeudepgina"/>
      </w:pPr>
      <w:r w:rsidRPr="00741FD7">
        <w:rPr>
          <w:rStyle w:val="Refernciadenotaapeudepgina"/>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00CF424A" w14:textId="0B41BC41" w:rsidR="009B406E" w:rsidRPr="004E0EED" w:rsidRDefault="009B406E" w:rsidP="009B406E">
      <w:pPr>
        <w:pStyle w:val="Textdenotaapeudepgina"/>
        <w:rPr>
          <w:lang w:val="en-US"/>
        </w:rPr>
      </w:pPr>
      <w:r>
        <w:rPr>
          <w:rStyle w:val="Refernciadenotaapeudepgina"/>
        </w:rPr>
        <w:footnoteRef/>
      </w:r>
      <w:r>
        <w:t xml:space="preserve"> </w:t>
      </w:r>
      <w:r w:rsidRPr="008E3A7B">
        <w:t xml:space="preserve">For </w:t>
      </w:r>
      <w:r>
        <w:t>p</w:t>
      </w:r>
      <w:r>
        <w:t>artners</w:t>
      </w:r>
      <w:r w:rsidRPr="008E3A7B">
        <w:t xml:space="preserve"> located in Partner Countries</w:t>
      </w:r>
    </w:p>
  </w:footnote>
  <w:footnote w:id="3">
    <w:p w14:paraId="2A2EBFCA" w14:textId="68A275D2" w:rsidR="009B406E" w:rsidRPr="00361889" w:rsidRDefault="009B406E" w:rsidP="009B406E">
      <w:pPr>
        <w:pStyle w:val="Textdenotaapeudepgina"/>
      </w:pPr>
      <w:r>
        <w:rPr>
          <w:rStyle w:val="Refernciadenotaapeudepgina"/>
        </w:rPr>
        <w:footnoteRef/>
      </w:r>
      <w:r>
        <w:t xml:space="preserve"> For </w:t>
      </w:r>
      <w:r>
        <w:t>p</w:t>
      </w:r>
      <w:r>
        <w:t>artners</w:t>
      </w:r>
      <w:r w:rsidRPr="008E3A7B">
        <w:t xml:space="preserve"> </w:t>
      </w:r>
      <w:r>
        <w:t>located in Member States, which are not contracting authorities within the meaning of the Union law applicable to public procurement procedures</w:t>
      </w:r>
    </w:p>
  </w:footnote>
  <w:footnote w:id="4">
    <w:p w14:paraId="4A4E7AD9" w14:textId="77777777" w:rsidR="008B7B9D" w:rsidRPr="00741FD7" w:rsidRDefault="008B7B9D" w:rsidP="009B406E">
      <w:pPr>
        <w:pStyle w:val="Textdenotaapeudepgina"/>
      </w:pPr>
      <w:r w:rsidRPr="00741FD7">
        <w:rPr>
          <w:rStyle w:val="Refernciadenotaapeudepgina"/>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5">
    <w:p w14:paraId="3FCBC68D" w14:textId="6E8566C1" w:rsidR="008B7B9D" w:rsidRPr="00741FD7" w:rsidRDefault="008B7B9D" w:rsidP="009B406E">
      <w:pPr>
        <w:pStyle w:val="Textdenotaapeudepgina"/>
      </w:pPr>
      <w:r w:rsidRPr="00741FD7">
        <w:rPr>
          <w:rStyle w:val="Refernciadenotaapeudepgina"/>
          <w:sz w:val="16"/>
          <w:szCs w:val="16"/>
        </w:rPr>
        <w:footnoteRef/>
      </w:r>
      <w:r w:rsidR="000F07B2">
        <w:t xml:space="preserve"> </w:t>
      </w:r>
      <w:r w:rsidRPr="00741FD7">
        <w:t xml:space="preserve">The engagement of an expert is confirmed if the expert is committed to work as a key expert under a signed contract financed by the EU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18C83" w14:textId="77777777" w:rsidR="005424CE" w:rsidRDefault="005424CE">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68F7D" w14:textId="77777777" w:rsidR="005424CE" w:rsidRDefault="005424CE">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4B3AC" w14:textId="77777777" w:rsidR="005424CE" w:rsidRDefault="005424CE">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509753807">
    <w:abstractNumId w:val="3"/>
  </w:num>
  <w:num w:numId="2" w16cid:durableId="1925530225">
    <w:abstractNumId w:val="10"/>
  </w:num>
  <w:num w:numId="3" w16cid:durableId="1828284126">
    <w:abstractNumId w:val="1"/>
  </w:num>
  <w:num w:numId="4" w16cid:durableId="270555953">
    <w:abstractNumId w:val="12"/>
  </w:num>
  <w:num w:numId="5" w16cid:durableId="568350499">
    <w:abstractNumId w:val="5"/>
  </w:num>
  <w:num w:numId="6" w16cid:durableId="2120374611">
    <w:abstractNumId w:val="4"/>
  </w:num>
  <w:num w:numId="7" w16cid:durableId="1894921582">
    <w:abstractNumId w:val="9"/>
  </w:num>
  <w:num w:numId="8" w16cid:durableId="169830694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45783190">
    <w:abstractNumId w:val="13"/>
  </w:num>
  <w:num w:numId="10" w16cid:durableId="1436055686">
    <w:abstractNumId w:val="11"/>
  </w:num>
  <w:num w:numId="11" w16cid:durableId="353770917">
    <w:abstractNumId w:val="8"/>
  </w:num>
  <w:num w:numId="12" w16cid:durableId="281768737">
    <w:abstractNumId w:val="6"/>
  </w:num>
  <w:num w:numId="13" w16cid:durableId="270825603">
    <w:abstractNumId w:val="7"/>
  </w:num>
  <w:num w:numId="14" w16cid:durableId="1781609154">
    <w:abstractNumId w:val="2"/>
  </w:num>
  <w:num w:numId="15" w16cid:durableId="3189215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551B"/>
    <w:rsid w:val="00047CF6"/>
    <w:rsid w:val="00053D8F"/>
    <w:rsid w:val="00057B56"/>
    <w:rsid w:val="000674BC"/>
    <w:rsid w:val="000810D0"/>
    <w:rsid w:val="00082C0A"/>
    <w:rsid w:val="00084325"/>
    <w:rsid w:val="0009102B"/>
    <w:rsid w:val="0009507D"/>
    <w:rsid w:val="000B4939"/>
    <w:rsid w:val="000B7452"/>
    <w:rsid w:val="000D11FD"/>
    <w:rsid w:val="000E341A"/>
    <w:rsid w:val="000E4A73"/>
    <w:rsid w:val="000F07B2"/>
    <w:rsid w:val="000F2D12"/>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D6599"/>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386E"/>
    <w:rsid w:val="00374A32"/>
    <w:rsid w:val="00381DCA"/>
    <w:rsid w:val="00384D01"/>
    <w:rsid w:val="003A2949"/>
    <w:rsid w:val="003A2FB7"/>
    <w:rsid w:val="003A40CF"/>
    <w:rsid w:val="003B5011"/>
    <w:rsid w:val="003C3F4B"/>
    <w:rsid w:val="003C4C79"/>
    <w:rsid w:val="003C6A23"/>
    <w:rsid w:val="003C7D0E"/>
    <w:rsid w:val="003D39CF"/>
    <w:rsid w:val="003D7061"/>
    <w:rsid w:val="003D73B6"/>
    <w:rsid w:val="003E2487"/>
    <w:rsid w:val="003F2B74"/>
    <w:rsid w:val="00407B4E"/>
    <w:rsid w:val="00407E44"/>
    <w:rsid w:val="004164E6"/>
    <w:rsid w:val="00441218"/>
    <w:rsid w:val="0046234E"/>
    <w:rsid w:val="00466F95"/>
    <w:rsid w:val="004677D3"/>
    <w:rsid w:val="00471F86"/>
    <w:rsid w:val="00482FF6"/>
    <w:rsid w:val="004A0CA6"/>
    <w:rsid w:val="004A6574"/>
    <w:rsid w:val="004A7113"/>
    <w:rsid w:val="004B1B00"/>
    <w:rsid w:val="004B48BA"/>
    <w:rsid w:val="004B52A1"/>
    <w:rsid w:val="004B78D2"/>
    <w:rsid w:val="004B7FD9"/>
    <w:rsid w:val="004C40B5"/>
    <w:rsid w:val="004D41A9"/>
    <w:rsid w:val="004E0667"/>
    <w:rsid w:val="004E2235"/>
    <w:rsid w:val="004E48F5"/>
    <w:rsid w:val="004F052D"/>
    <w:rsid w:val="004F228A"/>
    <w:rsid w:val="00500143"/>
    <w:rsid w:val="00500E9B"/>
    <w:rsid w:val="005014B2"/>
    <w:rsid w:val="00503505"/>
    <w:rsid w:val="0050628E"/>
    <w:rsid w:val="005063F6"/>
    <w:rsid w:val="00507530"/>
    <w:rsid w:val="005107C5"/>
    <w:rsid w:val="00536BCD"/>
    <w:rsid w:val="005424CE"/>
    <w:rsid w:val="005452FE"/>
    <w:rsid w:val="005537F6"/>
    <w:rsid w:val="00554029"/>
    <w:rsid w:val="00561D58"/>
    <w:rsid w:val="005735B5"/>
    <w:rsid w:val="0057676A"/>
    <w:rsid w:val="005773B3"/>
    <w:rsid w:val="005A0538"/>
    <w:rsid w:val="005A44BB"/>
    <w:rsid w:val="005A4906"/>
    <w:rsid w:val="005A4A97"/>
    <w:rsid w:val="005A76C0"/>
    <w:rsid w:val="005B032D"/>
    <w:rsid w:val="005B3724"/>
    <w:rsid w:val="005B5537"/>
    <w:rsid w:val="005B6834"/>
    <w:rsid w:val="005D7AB6"/>
    <w:rsid w:val="005E2978"/>
    <w:rsid w:val="005F75F7"/>
    <w:rsid w:val="00605C90"/>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F16EE"/>
    <w:rsid w:val="006F2A20"/>
    <w:rsid w:val="00705C51"/>
    <w:rsid w:val="00706D10"/>
    <w:rsid w:val="0071208C"/>
    <w:rsid w:val="00715AF9"/>
    <w:rsid w:val="0071601A"/>
    <w:rsid w:val="007243DE"/>
    <w:rsid w:val="007249BA"/>
    <w:rsid w:val="007314A5"/>
    <w:rsid w:val="007365AD"/>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5780"/>
    <w:rsid w:val="008505C3"/>
    <w:rsid w:val="00851549"/>
    <w:rsid w:val="00857330"/>
    <w:rsid w:val="0087201D"/>
    <w:rsid w:val="0087610F"/>
    <w:rsid w:val="00876D59"/>
    <w:rsid w:val="008818B5"/>
    <w:rsid w:val="008822F3"/>
    <w:rsid w:val="0088560C"/>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55597"/>
    <w:rsid w:val="00963ABD"/>
    <w:rsid w:val="0096643C"/>
    <w:rsid w:val="00977950"/>
    <w:rsid w:val="00987672"/>
    <w:rsid w:val="009946E5"/>
    <w:rsid w:val="00995D1A"/>
    <w:rsid w:val="009979F1"/>
    <w:rsid w:val="009A18CC"/>
    <w:rsid w:val="009A7F85"/>
    <w:rsid w:val="009B163C"/>
    <w:rsid w:val="009B2970"/>
    <w:rsid w:val="009B406E"/>
    <w:rsid w:val="009B6DAB"/>
    <w:rsid w:val="009C11C2"/>
    <w:rsid w:val="009E30C6"/>
    <w:rsid w:val="009E4147"/>
    <w:rsid w:val="009E6004"/>
    <w:rsid w:val="009E7AE2"/>
    <w:rsid w:val="00A002FE"/>
    <w:rsid w:val="00A0753C"/>
    <w:rsid w:val="00A2118F"/>
    <w:rsid w:val="00A32B0F"/>
    <w:rsid w:val="00A36D5E"/>
    <w:rsid w:val="00A42CC1"/>
    <w:rsid w:val="00A54147"/>
    <w:rsid w:val="00A54476"/>
    <w:rsid w:val="00A57DF6"/>
    <w:rsid w:val="00A60282"/>
    <w:rsid w:val="00A60AC6"/>
    <w:rsid w:val="00A64460"/>
    <w:rsid w:val="00A76AB9"/>
    <w:rsid w:val="00A82819"/>
    <w:rsid w:val="00A866E7"/>
    <w:rsid w:val="00A92D47"/>
    <w:rsid w:val="00A94ABB"/>
    <w:rsid w:val="00AC459A"/>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80E57"/>
    <w:rsid w:val="00BA2977"/>
    <w:rsid w:val="00BB2A9F"/>
    <w:rsid w:val="00BB6E37"/>
    <w:rsid w:val="00BC2995"/>
    <w:rsid w:val="00BC6426"/>
    <w:rsid w:val="00BC71C0"/>
    <w:rsid w:val="00BD1F3D"/>
    <w:rsid w:val="00BD4D26"/>
    <w:rsid w:val="00BE4905"/>
    <w:rsid w:val="00BE6922"/>
    <w:rsid w:val="00BF1894"/>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A63F3"/>
    <w:rsid w:val="00CB1B85"/>
    <w:rsid w:val="00CB256C"/>
    <w:rsid w:val="00CC1A76"/>
    <w:rsid w:val="00CD19C0"/>
    <w:rsid w:val="00CD2277"/>
    <w:rsid w:val="00CE3D54"/>
    <w:rsid w:val="00CE79BF"/>
    <w:rsid w:val="00CF6B61"/>
    <w:rsid w:val="00D12DF9"/>
    <w:rsid w:val="00D167B5"/>
    <w:rsid w:val="00D2358D"/>
    <w:rsid w:val="00D25C31"/>
    <w:rsid w:val="00D5233E"/>
    <w:rsid w:val="00D6369D"/>
    <w:rsid w:val="00D642C4"/>
    <w:rsid w:val="00D65AE5"/>
    <w:rsid w:val="00D67048"/>
    <w:rsid w:val="00D70A23"/>
    <w:rsid w:val="00D74E9F"/>
    <w:rsid w:val="00D75EDF"/>
    <w:rsid w:val="00D801CF"/>
    <w:rsid w:val="00D920A4"/>
    <w:rsid w:val="00DA3E83"/>
    <w:rsid w:val="00DB746F"/>
    <w:rsid w:val="00DE181B"/>
    <w:rsid w:val="00DE1B17"/>
    <w:rsid w:val="00DE2F7A"/>
    <w:rsid w:val="00DF0F25"/>
    <w:rsid w:val="00DF209F"/>
    <w:rsid w:val="00DF3E95"/>
    <w:rsid w:val="00DF7ADB"/>
    <w:rsid w:val="00E02FBC"/>
    <w:rsid w:val="00E11244"/>
    <w:rsid w:val="00E175B1"/>
    <w:rsid w:val="00E17844"/>
    <w:rsid w:val="00E22C9F"/>
    <w:rsid w:val="00E30D78"/>
    <w:rsid w:val="00E3156E"/>
    <w:rsid w:val="00E31FE2"/>
    <w:rsid w:val="00E33125"/>
    <w:rsid w:val="00E35262"/>
    <w:rsid w:val="00E37592"/>
    <w:rsid w:val="00E52F26"/>
    <w:rsid w:val="00E71543"/>
    <w:rsid w:val="00E73D59"/>
    <w:rsid w:val="00E74646"/>
    <w:rsid w:val="00E77BF4"/>
    <w:rsid w:val="00E8145F"/>
    <w:rsid w:val="00E81BCF"/>
    <w:rsid w:val="00E85DF6"/>
    <w:rsid w:val="00E86BBA"/>
    <w:rsid w:val="00EA4881"/>
    <w:rsid w:val="00EB040A"/>
    <w:rsid w:val="00EB2E14"/>
    <w:rsid w:val="00EB538D"/>
    <w:rsid w:val="00EB685B"/>
    <w:rsid w:val="00EC4CD3"/>
    <w:rsid w:val="00EC7868"/>
    <w:rsid w:val="00ED672E"/>
    <w:rsid w:val="00ED6AAB"/>
    <w:rsid w:val="00EE01EB"/>
    <w:rsid w:val="00EE045F"/>
    <w:rsid w:val="00EE3B57"/>
    <w:rsid w:val="00EE69B9"/>
    <w:rsid w:val="00EF2361"/>
    <w:rsid w:val="00F05EFE"/>
    <w:rsid w:val="00F13F9A"/>
    <w:rsid w:val="00F17575"/>
    <w:rsid w:val="00F21DEE"/>
    <w:rsid w:val="00F21FFC"/>
    <w:rsid w:val="00F426BF"/>
    <w:rsid w:val="00F43BB2"/>
    <w:rsid w:val="00F63954"/>
    <w:rsid w:val="00F73897"/>
    <w:rsid w:val="00F76AAA"/>
    <w:rsid w:val="00F85067"/>
    <w:rsid w:val="00F96547"/>
    <w:rsid w:val="00FA0B81"/>
    <w:rsid w:val="00FA509E"/>
    <w:rsid w:val="00FB116E"/>
    <w:rsid w:val="00FB17A8"/>
    <w:rsid w:val="00FB4A42"/>
    <w:rsid w:val="00FC061A"/>
    <w:rsid w:val="00FC197A"/>
    <w:rsid w:val="00FC5470"/>
    <w:rsid w:val="00FD0AFF"/>
    <w:rsid w:val="00FD1A96"/>
    <w:rsid w:val="00FD2830"/>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rPr>
  </w:style>
  <w:style w:type="paragraph" w:styleId="Ttol1">
    <w:name w:val="heading 1"/>
    <w:basedOn w:val="Normal"/>
    <w:next w:val="Normal"/>
    <w:qFormat/>
    <w:pPr>
      <w:keepNext/>
      <w:spacing w:before="240" w:after="60"/>
      <w:outlineLvl w:val="0"/>
    </w:pPr>
    <w:rPr>
      <w:b/>
      <w:kern w:val="28"/>
      <w:sz w:val="28"/>
    </w:rPr>
  </w:style>
  <w:style w:type="paragraph" w:styleId="Ttol2">
    <w:name w:val="heading 2"/>
    <w:basedOn w:val="Normal"/>
    <w:next w:val="Normal"/>
    <w:qFormat/>
    <w:pPr>
      <w:keepNext/>
      <w:spacing w:before="240" w:after="60"/>
      <w:outlineLvl w:val="1"/>
    </w:pPr>
    <w:rPr>
      <w:b/>
      <w:i/>
      <w:sz w:val="24"/>
    </w:rPr>
  </w:style>
  <w:style w:type="paragraph" w:styleId="Ttol3">
    <w:name w:val="heading 3"/>
    <w:basedOn w:val="Normal"/>
    <w:next w:val="Normal"/>
    <w:qFormat/>
    <w:pPr>
      <w:keepNext/>
      <w:spacing w:before="120" w:after="120"/>
      <w:outlineLvl w:val="2"/>
    </w:pPr>
    <w:rPr>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9B406E"/>
    <w:pPr>
      <w:spacing w:after="80"/>
      <w:ind w:left="142" w:hanging="142"/>
      <w:jc w:val="both"/>
    </w:pPr>
    <w:rPr>
      <w:rFonts w:ascii="Times New Roman" w:hAnsi="Times New Roman"/>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Tto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character" w:styleId="Enlla">
    <w:name w:val="Hyperlink"/>
    <w:rPr>
      <w:color w:val="0000FF"/>
      <w:u w:val="single"/>
    </w:rPr>
  </w:style>
  <w:style w:type="character" w:styleId="Textennegreta">
    <w:name w:val="Strong"/>
    <w:qFormat/>
    <w:rPr>
      <w:b/>
    </w:rPr>
  </w:style>
  <w:style w:type="paragraph" w:customStyle="1" w:styleId="Annexetitle">
    <w:name w:val="Annexe_title"/>
    <w:basedOn w:val="Ttol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Textindependent">
    <w:name w:val="Body Text"/>
    <w:basedOn w:val="Normal"/>
    <w:pPr>
      <w:keepNext/>
      <w:tabs>
        <w:tab w:val="left" w:pos="360"/>
      </w:tabs>
      <w:spacing w:before="240"/>
      <w:jc w:val="center"/>
    </w:pPr>
    <w:rPr>
      <w:b/>
      <w:sz w:val="24"/>
    </w:rPr>
  </w:style>
  <w:style w:type="paragraph" w:styleId="Textdeglobus">
    <w:name w:val="Balloon Text"/>
    <w:basedOn w:val="Normal"/>
    <w:semiHidden/>
    <w:rsid w:val="00F85067"/>
    <w:rPr>
      <w:rFonts w:ascii="Tahoma" w:hAnsi="Tahoma" w:cs="Tahoma"/>
      <w:sz w:val="16"/>
      <w:szCs w:val="16"/>
    </w:rPr>
  </w:style>
  <w:style w:type="paragraph" w:styleId="Mapadeldocument">
    <w:name w:val="Document Map"/>
    <w:basedOn w:val="Normal"/>
    <w:semiHidden/>
    <w:rsid w:val="001A2863"/>
    <w:pPr>
      <w:shd w:val="clear" w:color="auto" w:fill="000080"/>
    </w:pPr>
    <w:rPr>
      <w:rFonts w:ascii="Tahoma" w:hAnsi="Tahoma" w:cs="Tahoma"/>
    </w:rPr>
  </w:style>
  <w:style w:type="character" w:styleId="Refernciadecomentari">
    <w:name w:val="annotation reference"/>
    <w:rsid w:val="006E3000"/>
    <w:rPr>
      <w:sz w:val="16"/>
      <w:szCs w:val="16"/>
    </w:rPr>
  </w:style>
  <w:style w:type="paragraph" w:styleId="Textdecomentari">
    <w:name w:val="annotation text"/>
    <w:basedOn w:val="Normal"/>
    <w:link w:val="TextdecomentariCar"/>
    <w:rsid w:val="006E3000"/>
  </w:style>
  <w:style w:type="character" w:customStyle="1" w:styleId="TextdecomentariCar">
    <w:name w:val="Text de comentari Car"/>
    <w:link w:val="Textdecomentari"/>
    <w:rsid w:val="006E3000"/>
    <w:rPr>
      <w:rFonts w:ascii="Arial" w:hAnsi="Arial"/>
    </w:rPr>
  </w:style>
  <w:style w:type="paragraph" w:styleId="Temadelcomentari">
    <w:name w:val="annotation subject"/>
    <w:basedOn w:val="Textdecomentari"/>
    <w:next w:val="Textdecomentari"/>
    <w:link w:val="TemadelcomentariCar"/>
    <w:rsid w:val="006E3000"/>
    <w:rPr>
      <w:b/>
      <w:bCs/>
    </w:rPr>
  </w:style>
  <w:style w:type="character" w:customStyle="1" w:styleId="TemadelcomentariCar">
    <w:name w:val="Tema del comentari Car"/>
    <w:link w:val="Temadelcomentari"/>
    <w:rsid w:val="006E3000"/>
    <w:rPr>
      <w:rFonts w:ascii="Arial" w:hAnsi="Arial"/>
      <w:b/>
      <w:bCs/>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9B406E"/>
  </w:style>
  <w:style w:type="paragraph" w:styleId="Revisi">
    <w:name w:val="Revision"/>
    <w:hidden/>
    <w:uiPriority w:val="99"/>
    <w:semiHidden/>
    <w:rsid w:val="001A15F8"/>
    <w:rPr>
      <w:rFonts w:ascii="Arial" w:hAnsi="Arial"/>
    </w:rPr>
  </w:style>
  <w:style w:type="paragraph" w:styleId="Pargrafdellista">
    <w:name w:val="List Paragraph"/>
    <w:basedOn w:val="Normal"/>
    <w:uiPriority w:val="34"/>
    <w:qFormat/>
    <w:rsid w:val="00FD0AFF"/>
    <w:pPr>
      <w:ind w:left="720"/>
      <w:contextualSpacing/>
    </w:pPr>
  </w:style>
  <w:style w:type="character" w:styleId="Mencisenseresoldre">
    <w:name w:val="Unresolved Mention"/>
    <w:basedOn w:val="Lletraperdefectedelpargraf"/>
    <w:uiPriority w:val="99"/>
    <w:semiHidden/>
    <w:unhideWhenUsed/>
    <w:rsid w:val="001D6599"/>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9B406E"/>
    <w:pPr>
      <w:spacing w:after="160" w:line="240" w:lineRule="exact"/>
    </w:pPr>
    <w:rPr>
      <w:rFonts w:ascii="Times New Roman" w:hAnsi="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5AC1D4-EC14-4726-AAC8-6A849CC498DE}">
  <ds:schemaRefs>
    <ds:schemaRef ds:uri="http://schemas.openxmlformats.org/officeDocument/2006/bibliography"/>
  </ds:schemaRefs>
</ds:datastoreItem>
</file>

<file path=customXml/itemProps3.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08F83B-2385-475E-99A8-2BC92EE0AA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Albert Sorrosal</cp:lastModifiedBy>
  <cp:revision>8</cp:revision>
  <cp:lastPrinted>2014-03-19T15:54:00Z</cp:lastPrinted>
  <dcterms:created xsi:type="dcterms:W3CDTF">2024-07-19T07:56:00Z</dcterms:created>
  <dcterms:modified xsi:type="dcterms:W3CDTF">2024-08-23T08:41:00Z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